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BB18" w14:textId="77777777" w:rsidR="00516822" w:rsidRDefault="00516822" w:rsidP="001F704D">
      <w:pPr>
        <w:jc w:val="center"/>
        <w:rPr>
          <w:b/>
          <w:bCs/>
          <w:sz w:val="28"/>
          <w:szCs w:val="28"/>
          <w:rtl/>
        </w:rPr>
      </w:pPr>
    </w:p>
    <w:p w14:paraId="18F1273C" w14:textId="3F50CFA5" w:rsidR="001F704D" w:rsidRPr="003E06C3" w:rsidRDefault="001F704D" w:rsidP="001F704D">
      <w:pPr>
        <w:jc w:val="center"/>
        <w:rPr>
          <w:b/>
          <w:bCs/>
          <w:sz w:val="28"/>
          <w:szCs w:val="28"/>
          <w:rtl/>
        </w:rPr>
      </w:pPr>
      <w:r w:rsidRPr="003E06C3">
        <w:rPr>
          <w:noProof/>
          <w:sz w:val="28"/>
          <w:szCs w:val="28"/>
          <w:rtl/>
        </w:rPr>
        <mc:AlternateContent>
          <mc:Choice Requires="wps">
            <w:drawing>
              <wp:anchor distT="45720" distB="45720" distL="114300" distR="114300" simplePos="0" relativeHeight="251660288" behindDoc="0" locked="0" layoutInCell="1" allowOverlap="1" wp14:anchorId="0426ECBA" wp14:editId="645443A8">
                <wp:simplePos x="0" y="0"/>
                <wp:positionH relativeFrom="column">
                  <wp:posOffset>-584200</wp:posOffset>
                </wp:positionH>
                <wp:positionV relativeFrom="paragraph">
                  <wp:posOffset>393700</wp:posOffset>
                </wp:positionV>
                <wp:extent cx="3016250" cy="2929255"/>
                <wp:effectExtent l="0" t="0" r="12700" b="23495"/>
                <wp:wrapSquare wrapText="bothSides"/>
                <wp:docPr id="2056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16250" cy="2929255"/>
                        </a:xfrm>
                        <a:prstGeom prst="rect">
                          <a:avLst/>
                        </a:prstGeom>
                        <a:solidFill>
                          <a:srgbClr val="FFFFFF"/>
                        </a:solidFill>
                        <a:ln w="9525">
                          <a:solidFill>
                            <a:srgbClr val="000000"/>
                          </a:solidFill>
                          <a:miter lim="800000"/>
                          <a:headEnd/>
                          <a:tailEnd/>
                        </a:ln>
                      </wps:spPr>
                      <wps:txbx>
                        <w:txbxContent>
                          <w:p w14:paraId="069C2C7E" w14:textId="77777777" w:rsidR="001F704D" w:rsidRPr="000A056A" w:rsidRDefault="001F704D" w:rsidP="001F704D">
                            <w:pPr>
                              <w:spacing w:after="0" w:afterAutospacing="0" w:line="360" w:lineRule="auto"/>
                              <w:rPr>
                                <w:rFonts w:ascii="David" w:hAnsi="David" w:cs="David"/>
                                <w:sz w:val="32"/>
                                <w:szCs w:val="32"/>
                                <w:rtl/>
                              </w:rPr>
                            </w:pPr>
                            <w:r w:rsidRPr="00AB4453">
                              <w:rPr>
                                <w:rFonts w:ascii="David" w:hAnsi="David" w:cs="David"/>
                                <w:sz w:val="32"/>
                                <w:szCs w:val="32"/>
                                <w:rtl/>
                              </w:rPr>
                              <w:t>פעולה ב</w:t>
                            </w:r>
                            <w:r w:rsidRPr="000A056A">
                              <w:rPr>
                                <w:rFonts w:ascii="David" w:hAnsi="David" w:cs="David"/>
                                <w:sz w:val="32"/>
                                <w:szCs w:val="32"/>
                                <w:rtl/>
                              </w:rPr>
                              <w:t>ה האדם משמיע את קולו</w:t>
                            </w:r>
                          </w:p>
                          <w:p w14:paraId="3063911A" w14:textId="77777777" w:rsidR="001F704D" w:rsidRDefault="001F704D" w:rsidP="001F704D">
                            <w:pPr>
                              <w:spacing w:after="0" w:afterAutospacing="0" w:line="360" w:lineRule="auto"/>
                              <w:jc w:val="both"/>
                              <w:rPr>
                                <w:rFonts w:ascii="David" w:hAnsi="David" w:cs="David"/>
                                <w:sz w:val="32"/>
                                <w:szCs w:val="32"/>
                                <w:rtl/>
                              </w:rPr>
                            </w:pPr>
                          </w:p>
                          <w:p w14:paraId="76C2562D" w14:textId="77777777" w:rsidR="001F704D" w:rsidRPr="000A056A" w:rsidRDefault="001F704D" w:rsidP="001F704D">
                            <w:pPr>
                              <w:spacing w:after="0" w:afterAutospacing="0" w:line="360" w:lineRule="auto"/>
                              <w:jc w:val="both"/>
                              <w:rPr>
                                <w:rFonts w:ascii="David" w:hAnsi="David" w:cs="David"/>
                                <w:sz w:val="32"/>
                                <w:szCs w:val="32"/>
                                <w:rtl/>
                              </w:rPr>
                            </w:pPr>
                            <w:r w:rsidRPr="000A056A">
                              <w:rPr>
                                <w:rFonts w:ascii="David" w:hAnsi="David" w:cs="David"/>
                                <w:sz w:val="32"/>
                                <w:szCs w:val="32"/>
                                <w:rtl/>
                              </w:rPr>
                              <w:t>פעולה המתבצעת על-ידי פרטים או קבוצה למען קבלת זכויותיהם</w:t>
                            </w:r>
                          </w:p>
                          <w:p w14:paraId="18710458" w14:textId="77777777" w:rsidR="001F704D" w:rsidRDefault="001F704D" w:rsidP="001F704D">
                            <w:pPr>
                              <w:spacing w:after="0" w:afterAutospacing="0" w:line="360" w:lineRule="auto"/>
                              <w:jc w:val="both"/>
                              <w:rPr>
                                <w:rFonts w:ascii="David" w:hAnsi="David" w:cs="David"/>
                                <w:sz w:val="32"/>
                                <w:szCs w:val="32"/>
                                <w:rtl/>
                              </w:rPr>
                            </w:pPr>
                          </w:p>
                          <w:p w14:paraId="42C07185" w14:textId="77777777" w:rsidR="001F704D" w:rsidRPr="00AB4453" w:rsidRDefault="001F704D" w:rsidP="001F704D">
                            <w:pPr>
                              <w:spacing w:after="0" w:afterAutospacing="0" w:line="360" w:lineRule="auto"/>
                              <w:jc w:val="both"/>
                              <w:rPr>
                                <w:rFonts w:ascii="David" w:hAnsi="David" w:cs="David"/>
                                <w:sz w:val="32"/>
                                <w:szCs w:val="32"/>
                                <w:rtl/>
                              </w:rPr>
                            </w:pPr>
                            <w:r w:rsidRPr="00AB4453">
                              <w:rPr>
                                <w:rFonts w:ascii="David" w:hAnsi="David" w:cs="David"/>
                                <w:sz w:val="32"/>
                                <w:szCs w:val="32"/>
                                <w:rtl/>
                              </w:rPr>
                              <w:t>סנגור עצמי מאפשר לאדם לדבר בעד עצמו</w:t>
                            </w:r>
                            <w:r>
                              <w:rPr>
                                <w:rFonts w:ascii="David" w:hAnsi="David" w:cs="David" w:hint="cs"/>
                                <w:sz w:val="32"/>
                                <w:szCs w:val="32"/>
                                <w:rtl/>
                              </w:rPr>
                              <w:t>, ובכך</w:t>
                            </w:r>
                            <w:r w:rsidRPr="00AB4453">
                              <w:rPr>
                                <w:rFonts w:ascii="David" w:hAnsi="David" w:cs="David"/>
                                <w:sz w:val="32"/>
                                <w:szCs w:val="32"/>
                                <w:rtl/>
                              </w:rPr>
                              <w:t xml:space="preserve"> משפיע על החופש לקבל החלטות</w:t>
                            </w:r>
                            <w:r>
                              <w:rPr>
                                <w:rFonts w:ascii="David" w:hAnsi="David" w:cs="David" w:hint="cs"/>
                                <w:sz w:val="32"/>
                                <w:szCs w:val="32"/>
                                <w:rtl/>
                              </w:rPr>
                              <w:t xml:space="preserve"> ו</w:t>
                            </w:r>
                            <w:r w:rsidRPr="00AB4453">
                              <w:rPr>
                                <w:rFonts w:ascii="David" w:hAnsi="David" w:cs="David"/>
                                <w:sz w:val="32"/>
                                <w:szCs w:val="32"/>
                                <w:rtl/>
                              </w:rPr>
                              <w:t xml:space="preserve">על השירותים הניתנים לאדם. </w:t>
                            </w:r>
                          </w:p>
                          <w:p w14:paraId="6BCFD514" w14:textId="77777777" w:rsidR="001F704D" w:rsidRDefault="001F704D" w:rsidP="001F704D">
                            <w:pPr>
                              <w:rPr>
                                <w:rtl/>
                              </w:rPr>
                            </w:pPr>
                          </w:p>
                          <w:p w14:paraId="1F2E5156" w14:textId="77777777" w:rsidR="001F704D" w:rsidRDefault="001F704D" w:rsidP="001F70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83568" id="_x0000_t202" coordsize="21600,21600" o:spt="202" path="m,l,21600r21600,l21600,xe">
                <v:stroke joinstyle="miter"/>
                <v:path gradientshapeok="t" o:connecttype="rect"/>
              </v:shapetype>
              <v:shape id="תיבת טקסט 2" o:spid="_x0000_s1026" type="#_x0000_t202" style="position:absolute;left:0;text-align:left;margin-left:-46pt;margin-top:31pt;width:237.5pt;height:230.6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">
                <v:textbox>
                  <w:txbxContent>
                    <w:p w:rsidR="001F704D" w:rsidRPr="000A056A" w:rsidRDefault="001F704D" w:rsidP="001F704D">
                      <w:pPr>
                        <w:spacing w:after="0" w:afterAutospacing="0" w:line="360" w:lineRule="auto"/>
                        <w:rPr>
                          <w:rFonts w:ascii="David" w:hAnsi="David" w:cs="David"/>
                          <w:sz w:val="32"/>
                          <w:szCs w:val="32"/>
                          <w:rtl/>
                        </w:rPr>
                      </w:pPr>
                      <w:r w:rsidRPr="00AB4453">
                        <w:rPr>
                          <w:rFonts w:ascii="David" w:hAnsi="David" w:cs="David"/>
                          <w:sz w:val="32"/>
                          <w:szCs w:val="32"/>
                          <w:rtl/>
                        </w:rPr>
                        <w:t>פעולה ב</w:t>
                      </w:r>
                      <w:r w:rsidRPr="000A056A">
                        <w:rPr>
                          <w:rFonts w:ascii="David" w:hAnsi="David" w:cs="David"/>
                          <w:sz w:val="32"/>
                          <w:szCs w:val="32"/>
                          <w:rtl/>
                        </w:rPr>
                        <w:t>ה האדם משמיע את קולו</w:t>
                      </w:r>
                    </w:p>
                    <w:p w:rsidR="001F704D" w:rsidRDefault="001F704D" w:rsidP="001F704D">
                      <w:pPr>
                        <w:spacing w:after="0" w:afterAutospacing="0" w:line="360" w:lineRule="auto"/>
                        <w:jc w:val="both"/>
                        <w:rPr>
                          <w:rFonts w:ascii="David" w:hAnsi="David" w:cs="David"/>
                          <w:sz w:val="32"/>
                          <w:szCs w:val="32"/>
                          <w:rtl/>
                        </w:rPr>
                      </w:pPr>
                    </w:p>
                    <w:p w:rsidR="001F704D" w:rsidRPr="000A056A" w:rsidRDefault="001F704D" w:rsidP="001F704D">
                      <w:pPr>
                        <w:spacing w:after="0" w:afterAutospacing="0" w:line="360" w:lineRule="auto"/>
                        <w:jc w:val="both"/>
                        <w:rPr>
                          <w:rFonts w:ascii="David" w:hAnsi="David" w:cs="David"/>
                          <w:sz w:val="32"/>
                          <w:szCs w:val="32"/>
                          <w:rtl/>
                        </w:rPr>
                      </w:pPr>
                      <w:r w:rsidRPr="000A056A">
                        <w:rPr>
                          <w:rFonts w:ascii="David" w:hAnsi="David" w:cs="David"/>
                          <w:sz w:val="32"/>
                          <w:szCs w:val="32"/>
                          <w:rtl/>
                        </w:rPr>
                        <w:t>פעולה המתבצעת על-ידי פרטים או קבוצה למען קבלת זכויותיהם</w:t>
                      </w:r>
                    </w:p>
                    <w:p w:rsidR="001F704D" w:rsidRDefault="001F704D" w:rsidP="001F704D">
                      <w:pPr>
                        <w:spacing w:after="0" w:afterAutospacing="0" w:line="360" w:lineRule="auto"/>
                        <w:jc w:val="both"/>
                        <w:rPr>
                          <w:rFonts w:ascii="David" w:hAnsi="David" w:cs="David"/>
                          <w:sz w:val="32"/>
                          <w:szCs w:val="32"/>
                          <w:rtl/>
                        </w:rPr>
                      </w:pPr>
                    </w:p>
                    <w:p w:rsidR="001F704D" w:rsidRPr="00AB4453" w:rsidRDefault="001F704D" w:rsidP="001F704D">
                      <w:pPr>
                        <w:spacing w:after="0" w:afterAutospacing="0" w:line="360" w:lineRule="auto"/>
                        <w:jc w:val="both"/>
                        <w:rPr>
                          <w:rFonts w:ascii="David" w:hAnsi="David" w:cs="David"/>
                          <w:sz w:val="32"/>
                          <w:szCs w:val="32"/>
                          <w:rtl/>
                        </w:rPr>
                      </w:pPr>
                      <w:r w:rsidRPr="00AB4453">
                        <w:rPr>
                          <w:rFonts w:ascii="David" w:hAnsi="David" w:cs="David"/>
                          <w:sz w:val="32"/>
                          <w:szCs w:val="32"/>
                          <w:rtl/>
                        </w:rPr>
                        <w:t>סנגור עצמי מאפשר לאדם לדבר בעד עצמו</w:t>
                      </w:r>
                      <w:r>
                        <w:rPr>
                          <w:rFonts w:ascii="David" w:hAnsi="David" w:cs="David" w:hint="cs"/>
                          <w:sz w:val="32"/>
                          <w:szCs w:val="32"/>
                          <w:rtl/>
                        </w:rPr>
                        <w:t>, ובכך</w:t>
                      </w:r>
                      <w:r w:rsidRPr="00AB4453">
                        <w:rPr>
                          <w:rFonts w:ascii="David" w:hAnsi="David" w:cs="David"/>
                          <w:sz w:val="32"/>
                          <w:szCs w:val="32"/>
                          <w:rtl/>
                        </w:rPr>
                        <w:t xml:space="preserve"> משפיע על החופש לקבל החלטות</w:t>
                      </w:r>
                      <w:r>
                        <w:rPr>
                          <w:rFonts w:ascii="David" w:hAnsi="David" w:cs="David" w:hint="cs"/>
                          <w:sz w:val="32"/>
                          <w:szCs w:val="32"/>
                          <w:rtl/>
                        </w:rPr>
                        <w:t xml:space="preserve"> ו</w:t>
                      </w:r>
                      <w:r w:rsidRPr="00AB4453">
                        <w:rPr>
                          <w:rFonts w:ascii="David" w:hAnsi="David" w:cs="David"/>
                          <w:sz w:val="32"/>
                          <w:szCs w:val="32"/>
                          <w:rtl/>
                        </w:rPr>
                        <w:t xml:space="preserve">על השירותים הניתנים לאדם. </w:t>
                      </w:r>
                    </w:p>
                    <w:p w:rsidR="001F704D" w:rsidRDefault="001F704D" w:rsidP="001F704D">
                      <w:pPr>
                        <w:rPr>
                          <w:rtl/>
                        </w:rPr>
                      </w:pPr>
                    </w:p>
                    <w:p w:rsidR="001F704D" w:rsidRDefault="001F704D" w:rsidP="001F704D"/>
                  </w:txbxContent>
                </v:textbox>
                <w10:wrap type="square"/>
              </v:shape>
            </w:pict>
          </mc:Fallback>
        </mc:AlternateContent>
      </w:r>
      <w:r w:rsidRPr="003E06C3">
        <w:rPr>
          <w:rFonts w:hint="cs"/>
          <w:b/>
          <w:bCs/>
          <w:sz w:val="28"/>
          <w:szCs w:val="28"/>
          <w:rtl/>
        </w:rPr>
        <w:t>מה זה סנגור עצמי?</w:t>
      </w:r>
    </w:p>
    <w:p w14:paraId="767AFA2A" w14:textId="77777777" w:rsidR="001F704D" w:rsidRDefault="001F704D" w:rsidP="001F704D">
      <w:pPr>
        <w:rPr>
          <w:rtl/>
        </w:rPr>
      </w:pPr>
      <w:r>
        <w:rPr>
          <w:noProof/>
        </w:rPr>
        <w:drawing>
          <wp:inline distT="0" distB="0" distL="0" distR="0" wp14:anchorId="0FB464B1" wp14:editId="168799EB">
            <wp:extent cx="2548255" cy="3014133"/>
            <wp:effectExtent l="0" t="0" r="4445" b="0"/>
            <wp:docPr id="20569" name="תמונה 20569" descr="סינגור עצמי- Self-Advocacy - להשמיע את קולי- סינגור-הדרכה למו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ינגור עצמי- Self-Advocacy - להשמיע את קולי- סינגור-הדרכה למורים"/>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4887" cy="3045634"/>
                    </a:xfrm>
                    <a:prstGeom prst="rect">
                      <a:avLst/>
                    </a:prstGeom>
                    <a:noFill/>
                    <a:ln>
                      <a:noFill/>
                    </a:ln>
                  </pic:spPr>
                </pic:pic>
              </a:graphicData>
            </a:graphic>
          </wp:inline>
        </w:drawing>
      </w:r>
    </w:p>
    <w:p w14:paraId="66DC2780" w14:textId="77777777" w:rsidR="001F704D" w:rsidRPr="000A056A" w:rsidRDefault="001F704D" w:rsidP="001F704D">
      <w:pPr>
        <w:jc w:val="center"/>
        <w:rPr>
          <w:rFonts w:ascii="David" w:hAnsi="David" w:cs="David"/>
          <w:b/>
          <w:bCs/>
          <w:noProof/>
          <w:sz w:val="32"/>
          <w:szCs w:val="32"/>
          <w:rtl/>
        </w:rPr>
      </w:pPr>
      <w:r w:rsidRPr="000A056A">
        <w:rPr>
          <w:rFonts w:ascii="David" w:hAnsi="David" w:cs="David"/>
          <w:b/>
          <w:bCs/>
          <w:noProof/>
          <w:sz w:val="28"/>
          <w:szCs w:val="28"/>
          <w:u w:val="single"/>
          <w:rtl/>
        </w:rPr>
        <w:t>מודל המציג את הכישורים והידע הנדרשים לסנגור עצמי</w:t>
      </w:r>
      <w:r w:rsidRPr="000A056A">
        <w:rPr>
          <w:rFonts w:ascii="David" w:hAnsi="David" w:cs="David"/>
          <w:b/>
          <w:bCs/>
          <w:noProof/>
          <w:sz w:val="32"/>
          <w:szCs w:val="32"/>
          <w:rtl/>
        </w:rPr>
        <w:t>:</w:t>
      </w:r>
    </w:p>
    <w:p w14:paraId="26E43849" w14:textId="77777777" w:rsidR="001F704D" w:rsidRDefault="001F704D" w:rsidP="001F704D">
      <w:pPr>
        <w:rPr>
          <w:rtl/>
        </w:rPr>
      </w:pPr>
      <w:r>
        <w:rPr>
          <w:noProof/>
        </w:rPr>
        <w:drawing>
          <wp:inline distT="0" distB="0" distL="0" distR="0" wp14:anchorId="6B288803" wp14:editId="0CF6CB69">
            <wp:extent cx="5910320" cy="2533650"/>
            <wp:effectExtent l="19050" t="19050" r="14605" b="19050"/>
            <wp:docPr id="20570" name="תמונה 20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251" t="52512" r="25957" b="7807"/>
                    <a:stretch/>
                  </pic:blipFill>
                  <pic:spPr bwMode="auto">
                    <a:xfrm>
                      <a:off x="0" y="0"/>
                      <a:ext cx="6043547" cy="259076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C5019BF" w14:textId="77777777" w:rsidR="001F704D" w:rsidRDefault="001F704D" w:rsidP="001F704D">
      <w:pPr>
        <w:rPr>
          <w:rtl/>
        </w:rPr>
      </w:pPr>
      <w:r>
        <w:rPr>
          <w:noProof/>
        </w:rPr>
        <mc:AlternateContent>
          <mc:Choice Requires="wps">
            <w:drawing>
              <wp:anchor distT="0" distB="0" distL="114300" distR="114300" simplePos="0" relativeHeight="251661312" behindDoc="0" locked="0" layoutInCell="1" allowOverlap="1" wp14:anchorId="72E63968" wp14:editId="053548D1">
                <wp:simplePos x="0" y="0"/>
                <wp:positionH relativeFrom="margin">
                  <wp:align>right</wp:align>
                </wp:positionH>
                <wp:positionV relativeFrom="paragraph">
                  <wp:posOffset>95250</wp:posOffset>
                </wp:positionV>
                <wp:extent cx="5929630" cy="1583267"/>
                <wp:effectExtent l="0" t="0" r="13970" b="17145"/>
                <wp:wrapNone/>
                <wp:docPr id="20568" name="מלבן 20568"/>
                <wp:cNvGraphicFramePr/>
                <a:graphic xmlns:a="http://schemas.openxmlformats.org/drawingml/2006/main">
                  <a:graphicData uri="http://schemas.microsoft.com/office/word/2010/wordprocessingShape">
                    <wps:wsp>
                      <wps:cNvSpPr/>
                      <wps:spPr>
                        <a:xfrm>
                          <a:off x="0" y="0"/>
                          <a:ext cx="5929630" cy="1583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60EFCD" id="מלבן 20568" o:spid="_x0000_s1026" style="position:absolute;left:0;text-align:left;margin-left:415.7pt;margin-top:7.5pt;width:466.9pt;height:124.6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" filled="f" strokecolor="black [3213]" strokeweight="2pt">
                <w10:wrap anchorx="margin"/>
              </v:rect>
            </w:pict>
          </mc:Fallback>
        </mc:AlternateContent>
      </w:r>
      <w:r>
        <w:rPr>
          <w:noProof/>
          <w:rtl/>
        </w:rPr>
        <mc:AlternateContent>
          <mc:Choice Requires="wps">
            <w:drawing>
              <wp:anchor distT="45720" distB="45720" distL="114300" distR="114300" simplePos="0" relativeHeight="251662336" behindDoc="0" locked="0" layoutInCell="1" allowOverlap="1" wp14:anchorId="68371B1E" wp14:editId="251839A6">
                <wp:simplePos x="0" y="0"/>
                <wp:positionH relativeFrom="margin">
                  <wp:align>right</wp:align>
                </wp:positionH>
                <wp:positionV relativeFrom="paragraph">
                  <wp:posOffset>259080</wp:posOffset>
                </wp:positionV>
                <wp:extent cx="5842000" cy="1339850"/>
                <wp:effectExtent l="0" t="0" r="6350" b="0"/>
                <wp:wrapSquare wrapText="bothSides"/>
                <wp:docPr id="2056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2000" cy="1339850"/>
                        </a:xfrm>
                        <a:prstGeom prst="rect">
                          <a:avLst/>
                        </a:prstGeom>
                        <a:solidFill>
                          <a:srgbClr val="FFFFFF"/>
                        </a:solidFill>
                        <a:ln w="9525">
                          <a:noFill/>
                          <a:miter lim="800000"/>
                          <a:headEnd/>
                          <a:tailEnd/>
                        </a:ln>
                      </wps:spPr>
                      <wps:txbx>
                        <w:txbxContent>
                          <w:p w14:paraId="5C72350C" w14:textId="77777777" w:rsidR="001F704D" w:rsidRPr="003E06C3" w:rsidRDefault="001F704D" w:rsidP="001F704D">
                            <w:pPr>
                              <w:jc w:val="center"/>
                              <w:rPr>
                                <w:b/>
                                <w:bCs/>
                                <w:rtl/>
                                <w:cs/>
                              </w:rPr>
                            </w:pPr>
                            <w:r w:rsidRPr="003E06C3">
                              <w:rPr>
                                <w:rFonts w:hint="cs"/>
                                <w:b/>
                                <w:bCs/>
                                <w:rtl/>
                              </w:rPr>
                              <w:t>הגדי סנגור עצמי (מודל יואן, 1994)</w:t>
                            </w:r>
                          </w:p>
                          <w:p w14:paraId="2469FEE1" w14:textId="77777777" w:rsidR="001F704D" w:rsidRPr="003E06C3" w:rsidRDefault="001F704D" w:rsidP="001F704D">
                            <w:pPr>
                              <w:jc w:val="center"/>
                              <w:rPr>
                                <w:b/>
                                <w:bCs/>
                                <w:rtl/>
                                <w:cs/>
                              </w:rPr>
                            </w:pPr>
                            <w:r w:rsidRPr="003E06C3">
                              <w:rPr>
                                <w:rFonts w:hint="cs"/>
                                <w:b/>
                                <w:bCs/>
                                <w:rtl/>
                                <w:cs/>
                              </w:rPr>
                              <w:t xml:space="preserve">הגד חיובי </w:t>
                            </w:r>
                          </w:p>
                          <w:p w14:paraId="1163B856" w14:textId="77777777" w:rsidR="001F704D" w:rsidRPr="003E06C3" w:rsidRDefault="001F704D" w:rsidP="001F704D">
                            <w:pPr>
                              <w:jc w:val="center"/>
                              <w:rPr>
                                <w:b/>
                                <w:bCs/>
                                <w:rtl/>
                                <w:cs/>
                              </w:rPr>
                            </w:pPr>
                            <w:r w:rsidRPr="003E06C3">
                              <w:rPr>
                                <w:rFonts w:hint="cs"/>
                                <w:b/>
                                <w:bCs/>
                                <w:rtl/>
                                <w:cs/>
                              </w:rPr>
                              <w:t>תיאור הבעיה</w:t>
                            </w:r>
                          </w:p>
                          <w:p w14:paraId="39A3705E" w14:textId="77777777" w:rsidR="001F704D" w:rsidRDefault="001F704D" w:rsidP="001F704D">
                            <w:pPr>
                              <w:jc w:val="center"/>
                              <w:rPr>
                                <w:rtl/>
                                <w:cs/>
                              </w:rPr>
                            </w:pPr>
                            <w:r w:rsidRPr="003E06C3">
                              <w:rPr>
                                <w:rFonts w:hint="cs"/>
                                <w:b/>
                                <w:bCs/>
                                <w:rtl/>
                                <w:cs/>
                              </w:rPr>
                              <w:t>הצעה לפתרון / אסטרטגיה</w:t>
                            </w:r>
                          </w:p>
                          <w:p w14:paraId="4E1A97AB" w14:textId="77777777" w:rsidR="001F704D" w:rsidRDefault="001F704D" w:rsidP="001F704D">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E0F21" id="_x0000_s1027" type="#_x0000_t202" style="position:absolute;left:0;text-align:left;margin-left:408.8pt;margin-top:20.4pt;width:460pt;height:105.5pt;flip:x;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" stroked="f">
                <v:textbox>
                  <w:txbxContent>
                    <w:p w:rsidR="001F704D" w:rsidRPr="003E06C3" w:rsidRDefault="001F704D" w:rsidP="001F704D">
                      <w:pPr>
                        <w:jc w:val="center"/>
                        <w:rPr>
                          <w:b/>
                          <w:bCs/>
                          <w:rtl/>
                          <w:cs/>
                        </w:rPr>
                      </w:pPr>
                      <w:r w:rsidRPr="003E06C3">
                        <w:rPr>
                          <w:rFonts w:hint="cs"/>
                          <w:b/>
                          <w:bCs/>
                          <w:rtl/>
                        </w:rPr>
                        <w:t>הגדי סנגור עצמי (מודל יואן, 1994)</w:t>
                      </w:r>
                    </w:p>
                    <w:p w:rsidR="001F704D" w:rsidRPr="003E06C3" w:rsidRDefault="001F704D" w:rsidP="001F704D">
                      <w:pPr>
                        <w:jc w:val="center"/>
                        <w:rPr>
                          <w:b/>
                          <w:bCs/>
                          <w:rtl/>
                          <w:cs/>
                        </w:rPr>
                      </w:pPr>
                      <w:r w:rsidRPr="003E06C3">
                        <w:rPr>
                          <w:rFonts w:hint="cs"/>
                          <w:b/>
                          <w:bCs/>
                          <w:rtl/>
                          <w:cs/>
                        </w:rPr>
                        <w:t xml:space="preserve">הגד חיובי </w:t>
                      </w:r>
                    </w:p>
                    <w:p w:rsidR="001F704D" w:rsidRPr="003E06C3" w:rsidRDefault="001F704D" w:rsidP="001F704D">
                      <w:pPr>
                        <w:jc w:val="center"/>
                        <w:rPr>
                          <w:b/>
                          <w:bCs/>
                          <w:rtl/>
                          <w:cs/>
                        </w:rPr>
                      </w:pPr>
                      <w:r w:rsidRPr="003E06C3">
                        <w:rPr>
                          <w:rFonts w:hint="cs"/>
                          <w:b/>
                          <w:bCs/>
                          <w:rtl/>
                          <w:cs/>
                        </w:rPr>
                        <w:t>תיאור הבעיה</w:t>
                      </w:r>
                    </w:p>
                    <w:p w:rsidR="001F704D" w:rsidRDefault="001F704D" w:rsidP="001F704D">
                      <w:pPr>
                        <w:jc w:val="center"/>
                        <w:rPr>
                          <w:rtl/>
                          <w:cs/>
                        </w:rPr>
                      </w:pPr>
                      <w:r w:rsidRPr="003E06C3">
                        <w:rPr>
                          <w:rFonts w:hint="cs"/>
                          <w:b/>
                          <w:bCs/>
                          <w:rtl/>
                          <w:cs/>
                        </w:rPr>
                        <w:t>הצעה לפתרון / אסטרטגיה</w:t>
                      </w:r>
                    </w:p>
                    <w:p w:rsidR="001F704D" w:rsidRDefault="001F704D" w:rsidP="001F704D">
                      <w:pPr>
                        <w:jc w:val="center"/>
                        <w:rPr>
                          <w:rtl/>
                          <w:cs/>
                        </w:rPr>
                      </w:pPr>
                    </w:p>
                  </w:txbxContent>
                </v:textbox>
                <w10:wrap type="square" anchorx="margin"/>
              </v:shape>
            </w:pict>
          </mc:Fallback>
        </mc:AlternateContent>
      </w:r>
    </w:p>
    <w:p w14:paraId="47F863F7" w14:textId="5A284C80" w:rsidR="001F704D" w:rsidRDefault="001F704D">
      <w:pPr>
        <w:bidi w:val="0"/>
        <w:rPr>
          <w:rtl/>
        </w:rPr>
      </w:pPr>
    </w:p>
    <w:p w14:paraId="1F1FE1AF" w14:textId="77777777" w:rsidR="001F704D" w:rsidRDefault="001F704D" w:rsidP="001F704D">
      <w:pPr>
        <w:rPr>
          <w:rtl/>
        </w:rPr>
      </w:pPr>
    </w:p>
    <w:p w14:paraId="2521C015" w14:textId="77777777" w:rsidR="001F704D" w:rsidRDefault="001F704D" w:rsidP="001F704D">
      <w:pPr>
        <w:jc w:val="center"/>
        <w:rPr>
          <w:b/>
          <w:bCs/>
          <w:rtl/>
        </w:rPr>
      </w:pPr>
      <w:r>
        <w:rPr>
          <w:rFonts w:hint="cs"/>
          <w:b/>
          <w:bCs/>
          <w:rtl/>
        </w:rPr>
        <w:t>סימולציות של סנגור עצמי מול מעסיק / עבודה בקבוצה</w:t>
      </w:r>
    </w:p>
    <w:p w14:paraId="1AD2A060" w14:textId="77777777" w:rsidR="001F704D" w:rsidRDefault="001F704D" w:rsidP="001F704D">
      <w:pPr>
        <w:rPr>
          <w:rtl/>
        </w:rPr>
      </w:pPr>
      <w:r w:rsidRPr="00EE4AF9">
        <w:rPr>
          <w:rFonts w:hint="cs"/>
          <w:rtl/>
        </w:rPr>
        <w:t>שמות חברי הקבוצה: _________________________________________ תאריך______</w:t>
      </w:r>
    </w:p>
    <w:p w14:paraId="1D5F45F0" w14:textId="77777777" w:rsidR="001F704D" w:rsidRDefault="001F704D" w:rsidP="001F704D">
      <w:pPr>
        <w:pStyle w:val="a4"/>
        <w:numPr>
          <w:ilvl w:val="0"/>
          <w:numId w:val="1"/>
        </w:numPr>
        <w:spacing w:line="360" w:lineRule="auto"/>
      </w:pPr>
      <w:r>
        <w:rPr>
          <w:rFonts w:hint="cs"/>
          <w:rtl/>
        </w:rPr>
        <w:t xml:space="preserve">חשבו יחד על מצבים  (מצב אחד לכל משתתף / משתתפת בקבוצה) בהם כל אחד מחברי הקבוצה הזדקק לעזרה / רצה לבצע שינוי בעבודתו במקום ההתנסות / הרגיש לא בנוח במצבים מסוימים / חש שנמנע ממנו דבר בעבודה / חש שהוא לא מקבל זכויות בעבודה שהוא חושב שמגיעות לו. </w:t>
      </w:r>
    </w:p>
    <w:p w14:paraId="6B0AD177" w14:textId="77777777" w:rsidR="001F704D" w:rsidRDefault="001F704D" w:rsidP="001F704D">
      <w:pPr>
        <w:pStyle w:val="a4"/>
        <w:numPr>
          <w:ilvl w:val="0"/>
          <w:numId w:val="1"/>
        </w:numPr>
        <w:spacing w:line="360" w:lineRule="auto"/>
      </w:pPr>
      <w:r>
        <w:rPr>
          <w:rFonts w:hint="cs"/>
          <w:rtl/>
        </w:rPr>
        <w:t xml:space="preserve">נסחו יחד מטרה אותה רוצה המשתתף להשיג. </w:t>
      </w:r>
    </w:p>
    <w:p w14:paraId="1912B4CC" w14:textId="77777777" w:rsidR="001F704D" w:rsidRDefault="001F704D" w:rsidP="001F704D">
      <w:pPr>
        <w:pStyle w:val="a4"/>
        <w:numPr>
          <w:ilvl w:val="0"/>
          <w:numId w:val="1"/>
        </w:numPr>
        <w:spacing w:line="360" w:lineRule="auto"/>
      </w:pPr>
      <w:r>
        <w:rPr>
          <w:rFonts w:hint="cs"/>
          <w:rtl/>
        </w:rPr>
        <w:t xml:space="preserve">חלקו בינכם תפקידים של דובר/ת המעלה את הבעיה, מעסיק /ה, צופים ממשבים. במידת האפשר והסכמה של כל חברי הקבוצה ניתן לצלם את הסימולציה ולדון בה בהמשך. </w:t>
      </w:r>
    </w:p>
    <w:p w14:paraId="7DAEC59B" w14:textId="77777777" w:rsidR="001F704D" w:rsidRDefault="001F704D" w:rsidP="001F704D">
      <w:pPr>
        <w:pStyle w:val="a4"/>
        <w:numPr>
          <w:ilvl w:val="0"/>
          <w:numId w:val="1"/>
        </w:numPr>
        <w:spacing w:line="360" w:lineRule="auto"/>
      </w:pPr>
      <w:r>
        <w:rPr>
          <w:noProof/>
          <w:rtl/>
        </w:rPr>
        <w:drawing>
          <wp:anchor distT="0" distB="0" distL="114300" distR="114300" simplePos="0" relativeHeight="251659264" behindDoc="0" locked="0" layoutInCell="1" allowOverlap="1" wp14:anchorId="2D68506D" wp14:editId="15E22524">
            <wp:simplePos x="0" y="0"/>
            <wp:positionH relativeFrom="margin">
              <wp:align>left</wp:align>
            </wp:positionH>
            <wp:positionV relativeFrom="paragraph">
              <wp:posOffset>597535</wp:posOffset>
            </wp:positionV>
            <wp:extent cx="5588000" cy="2311400"/>
            <wp:effectExtent l="0" t="0" r="12700" b="0"/>
            <wp:wrapSquare wrapText="bothSides"/>
            <wp:docPr id="238" name="דיאגרמה 2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Pr>
          <w:rFonts w:hint="cs"/>
          <w:rtl/>
        </w:rPr>
        <w:t>ערכו סימולציה בה הדובר פונה למעסיק , מעלה את הבעיה ומשתמש בהיגדי סנגור עצמי היעזר</w:t>
      </w:r>
      <w:r>
        <w:rPr>
          <w:rFonts w:hint="eastAsia"/>
          <w:rtl/>
        </w:rPr>
        <w:t>ו</w:t>
      </w:r>
      <w:r>
        <w:rPr>
          <w:rFonts w:hint="cs"/>
          <w:rtl/>
        </w:rPr>
        <w:t xml:space="preserve"> בתרשים המצורף של מודל יואן (1994).</w:t>
      </w:r>
    </w:p>
    <w:p w14:paraId="34DFC0CC" w14:textId="77777777" w:rsidR="001F704D" w:rsidRDefault="001F704D" w:rsidP="001F704D">
      <w:pPr>
        <w:pStyle w:val="a4"/>
        <w:spacing w:line="360" w:lineRule="auto"/>
      </w:pPr>
    </w:p>
    <w:p w14:paraId="06F424C2" w14:textId="77777777" w:rsidR="001F704D" w:rsidRDefault="001F704D" w:rsidP="001F704D">
      <w:pPr>
        <w:pStyle w:val="a4"/>
        <w:numPr>
          <w:ilvl w:val="0"/>
          <w:numId w:val="1"/>
        </w:numPr>
        <w:spacing w:line="360" w:lineRule="auto"/>
      </w:pPr>
      <w:r>
        <w:rPr>
          <w:rFonts w:hint="cs"/>
          <w:rtl/>
        </w:rPr>
        <w:t>ערכו משוב קצר לאחר כל סימולציה. תתייחס</w:t>
      </w:r>
      <w:r>
        <w:rPr>
          <w:rFonts w:hint="eastAsia"/>
          <w:rtl/>
        </w:rPr>
        <w:t>ו</w:t>
      </w:r>
      <w:r>
        <w:rPr>
          <w:rFonts w:hint="cs"/>
          <w:rtl/>
        </w:rPr>
        <w:t xml:space="preserve"> לנקודות הבאות:</w:t>
      </w:r>
    </w:p>
    <w:p w14:paraId="5F32E75D" w14:textId="77777777" w:rsidR="001F704D" w:rsidRDefault="001F704D" w:rsidP="001F704D">
      <w:pPr>
        <w:pStyle w:val="a4"/>
        <w:numPr>
          <w:ilvl w:val="0"/>
          <w:numId w:val="2"/>
        </w:numPr>
        <w:spacing w:line="360" w:lineRule="auto"/>
      </w:pPr>
      <w:r>
        <w:rPr>
          <w:rFonts w:hint="cs"/>
          <w:rtl/>
        </w:rPr>
        <w:t>אופן הפניה של הדובר, שמעלה את הבעיה: טון דיבור, בהירות הדיבור, שמירה על קשר עין עם המעסיק, שימוש בהיגדי סנגור עצמי</w:t>
      </w:r>
    </w:p>
    <w:p w14:paraId="3EE2C02A" w14:textId="77777777" w:rsidR="001F704D" w:rsidRDefault="001F704D" w:rsidP="001F704D">
      <w:pPr>
        <w:pStyle w:val="a4"/>
        <w:numPr>
          <w:ilvl w:val="0"/>
          <w:numId w:val="2"/>
        </w:numPr>
        <w:spacing w:line="360" w:lineRule="auto"/>
      </w:pPr>
      <w:r>
        <w:rPr>
          <w:rFonts w:hint="cs"/>
          <w:rtl/>
        </w:rPr>
        <w:t>אופן ההקשבה של המעסיק, כיצד התנהל הדיון בבקשה של הדובר</w:t>
      </w:r>
    </w:p>
    <w:p w14:paraId="1BF2DBE2" w14:textId="77777777" w:rsidR="001F704D" w:rsidRDefault="001F704D" w:rsidP="001F704D">
      <w:pPr>
        <w:pStyle w:val="a4"/>
        <w:numPr>
          <w:ilvl w:val="0"/>
          <w:numId w:val="2"/>
        </w:numPr>
        <w:spacing w:line="360" w:lineRule="auto"/>
      </w:pPr>
      <w:r>
        <w:rPr>
          <w:rFonts w:hint="cs"/>
          <w:rtl/>
        </w:rPr>
        <w:t>סיכום השיח, האם התגבש סיכום ומה היית</w:t>
      </w:r>
      <w:r>
        <w:rPr>
          <w:rFonts w:hint="eastAsia"/>
          <w:rtl/>
        </w:rPr>
        <w:t>ה</w:t>
      </w:r>
      <w:r>
        <w:rPr>
          <w:rFonts w:hint="cs"/>
          <w:rtl/>
        </w:rPr>
        <w:t xml:space="preserve"> הרוח של הסיכום </w:t>
      </w:r>
    </w:p>
    <w:p w14:paraId="4EEA31A9" w14:textId="77777777" w:rsidR="001F704D" w:rsidRDefault="001F704D" w:rsidP="001F704D">
      <w:pPr>
        <w:pStyle w:val="a4"/>
        <w:numPr>
          <w:ilvl w:val="0"/>
          <w:numId w:val="1"/>
        </w:numPr>
        <w:spacing w:line="360" w:lineRule="auto"/>
      </w:pPr>
      <w:r>
        <w:rPr>
          <w:rFonts w:hint="cs"/>
          <w:rtl/>
        </w:rPr>
        <w:t>לסיכום: כל משתתף מגדיר לעצמו נושא אותו ירצה להעלות מול המעסיק בטווח הזמן הקרוב או הרחוק. מציג לוח זמנים לביצוע של הפניה בפני חברי הקבוצה ומתנסה בניסוח היגדים של סנגור עצמי בסיוע חבריו לקבוצה.</w:t>
      </w:r>
    </w:p>
    <w:p w14:paraId="098001F4" w14:textId="77777777" w:rsidR="001F704D" w:rsidRPr="00EE4AF9" w:rsidRDefault="001F704D" w:rsidP="001F704D">
      <w:pPr>
        <w:spacing w:line="360" w:lineRule="auto"/>
        <w:rPr>
          <w:rtl/>
        </w:rPr>
      </w:pPr>
      <w:r>
        <w:rPr>
          <w:rFonts w:hint="cs"/>
          <w:rtl/>
        </w:rPr>
        <w:t xml:space="preserve">                                                     ב ה צ ל ח ה</w:t>
      </w:r>
    </w:p>
    <w:sectPr w:rsidR="001F704D" w:rsidRPr="00EE4AF9" w:rsidSect="00893C3C">
      <w:head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7C64" w14:textId="77777777" w:rsidR="001E749D" w:rsidRDefault="001E749D" w:rsidP="00516822">
      <w:pPr>
        <w:spacing w:after="0"/>
      </w:pPr>
      <w:r>
        <w:separator/>
      </w:r>
    </w:p>
  </w:endnote>
  <w:endnote w:type="continuationSeparator" w:id="0">
    <w:p w14:paraId="2468669B" w14:textId="77777777" w:rsidR="001E749D" w:rsidRDefault="001E749D" w:rsidP="005168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FB4D" w14:textId="77777777" w:rsidR="001E749D" w:rsidRDefault="001E749D" w:rsidP="00516822">
      <w:pPr>
        <w:spacing w:after="0"/>
      </w:pPr>
      <w:r>
        <w:separator/>
      </w:r>
    </w:p>
  </w:footnote>
  <w:footnote w:type="continuationSeparator" w:id="0">
    <w:p w14:paraId="0CB6C2BA" w14:textId="77777777" w:rsidR="001E749D" w:rsidRDefault="001E749D" w:rsidP="005168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102E" w14:textId="3C1E0573" w:rsidR="00516822" w:rsidRDefault="00516822">
    <w:pPr>
      <w:pStyle w:val="a6"/>
    </w:pPr>
    <w:r>
      <w:rPr>
        <w:noProof/>
      </w:rPr>
      <w:drawing>
        <wp:anchor distT="0" distB="0" distL="114300" distR="114300" simplePos="0" relativeHeight="251659264" behindDoc="0" locked="0" layoutInCell="1" allowOverlap="1" wp14:anchorId="66C3D4C8" wp14:editId="797C3D87">
          <wp:simplePos x="0" y="0"/>
          <wp:positionH relativeFrom="column">
            <wp:posOffset>2360930</wp:posOffset>
          </wp:positionH>
          <wp:positionV relativeFrom="paragraph">
            <wp:posOffset>-419735</wp:posOffset>
          </wp:positionV>
          <wp:extent cx="1016000" cy="1152525"/>
          <wp:effectExtent l="0" t="0" r="0" b="9525"/>
          <wp:wrapThrough wrapText="bothSides">
            <wp:wrapPolygon edited="0">
              <wp:start x="7695" y="0"/>
              <wp:lineTo x="4455" y="1785"/>
              <wp:lineTo x="0" y="4998"/>
              <wp:lineTo x="0" y="13210"/>
              <wp:lineTo x="5265" y="17851"/>
              <wp:lineTo x="6480" y="17851"/>
              <wp:lineTo x="405" y="19636"/>
              <wp:lineTo x="405" y="21064"/>
              <wp:lineTo x="4455" y="21421"/>
              <wp:lineTo x="6075" y="21421"/>
              <wp:lineTo x="20655" y="21064"/>
              <wp:lineTo x="21060" y="19636"/>
              <wp:lineTo x="15795" y="17851"/>
              <wp:lineTo x="21060" y="13210"/>
              <wp:lineTo x="20655" y="4641"/>
              <wp:lineTo x="16605" y="1428"/>
              <wp:lineTo x="12960" y="0"/>
              <wp:lineTo x="7695" y="0"/>
            </wp:wrapPolygon>
          </wp:wrapThrough>
          <wp:docPr id="5" name="תמונה 4">
            <a:extLst xmlns:a="http://schemas.openxmlformats.org/drawingml/2006/main">
              <a:ext uri="{FF2B5EF4-FFF2-40B4-BE49-F238E27FC236}">
                <a16:creationId xmlns:a16="http://schemas.microsoft.com/office/drawing/2014/main" id="{0F121E22-9647-4CD3-ABD1-1D3468509A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4">
                    <a:extLst>
                      <a:ext uri="{FF2B5EF4-FFF2-40B4-BE49-F238E27FC236}">
                        <a16:creationId xmlns:a16="http://schemas.microsoft.com/office/drawing/2014/main" id="{0F121E22-9647-4CD3-ABD1-1D3468509A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6000"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056B"/>
    <w:multiLevelType w:val="hybridMultilevel"/>
    <w:tmpl w:val="0A5CD9D2"/>
    <w:lvl w:ilvl="0" w:tplc="C8A0576C">
      <w:start w:val="1"/>
      <w:numFmt w:val="hebrew1"/>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C2464"/>
    <w:multiLevelType w:val="hybridMultilevel"/>
    <w:tmpl w:val="11402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04D"/>
    <w:rsid w:val="001E749D"/>
    <w:rsid w:val="001F704D"/>
    <w:rsid w:val="00516822"/>
    <w:rsid w:val="005569BF"/>
    <w:rsid w:val="00893C3C"/>
    <w:rsid w:val="00A23ED7"/>
    <w:rsid w:val="00D539B3"/>
    <w:rsid w:val="00E84D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699D"/>
  <w15:chartTrackingRefBased/>
  <w15:docId w15:val="{D1EAE44E-C50D-4D29-ACE6-AAE49D6C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04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3ED7"/>
    <w:rPr>
      <w:b/>
      <w:bCs/>
    </w:rPr>
  </w:style>
  <w:style w:type="paragraph" w:styleId="a4">
    <w:name w:val="List Paragraph"/>
    <w:basedOn w:val="a"/>
    <w:link w:val="a5"/>
    <w:uiPriority w:val="34"/>
    <w:qFormat/>
    <w:rsid w:val="00A23ED7"/>
    <w:pPr>
      <w:ind w:left="720"/>
      <w:contextualSpacing/>
    </w:pPr>
  </w:style>
  <w:style w:type="character" w:customStyle="1" w:styleId="a5">
    <w:name w:val="פיסקת רשימה תו"/>
    <w:link w:val="a4"/>
    <w:uiPriority w:val="34"/>
    <w:rsid w:val="00A23ED7"/>
  </w:style>
  <w:style w:type="paragraph" w:styleId="a6">
    <w:name w:val="header"/>
    <w:basedOn w:val="a"/>
    <w:link w:val="a7"/>
    <w:uiPriority w:val="99"/>
    <w:unhideWhenUsed/>
    <w:rsid w:val="00516822"/>
    <w:pPr>
      <w:tabs>
        <w:tab w:val="center" w:pos="4320"/>
        <w:tab w:val="right" w:pos="8640"/>
      </w:tabs>
      <w:spacing w:after="0"/>
    </w:pPr>
  </w:style>
  <w:style w:type="character" w:customStyle="1" w:styleId="a7">
    <w:name w:val="כותרת עליונה תו"/>
    <w:basedOn w:val="a0"/>
    <w:link w:val="a6"/>
    <w:uiPriority w:val="99"/>
    <w:rsid w:val="00516822"/>
  </w:style>
  <w:style w:type="paragraph" w:styleId="a8">
    <w:name w:val="footer"/>
    <w:basedOn w:val="a"/>
    <w:link w:val="a9"/>
    <w:uiPriority w:val="99"/>
    <w:unhideWhenUsed/>
    <w:rsid w:val="00516822"/>
    <w:pPr>
      <w:tabs>
        <w:tab w:val="center" w:pos="4320"/>
        <w:tab w:val="right" w:pos="8640"/>
      </w:tabs>
      <w:spacing w:after="0"/>
    </w:pPr>
  </w:style>
  <w:style w:type="character" w:customStyle="1" w:styleId="a9">
    <w:name w:val="כותרת תחתונה תו"/>
    <w:basedOn w:val="a0"/>
    <w:link w:val="a8"/>
    <w:uiPriority w:val="99"/>
    <w:rsid w:val="0051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0FE855-FCB9-4123-BD15-FCBB38B10D97}" type="doc">
      <dgm:prSet loTypeId="urn:microsoft.com/office/officeart/2005/8/layout/process1" loCatId="process" qsTypeId="urn:microsoft.com/office/officeart/2005/8/quickstyle/simple1" qsCatId="simple" csTypeId="urn:microsoft.com/office/officeart/2005/8/colors/accent1_2" csCatId="accent1" phldr="1"/>
      <dgm:spPr/>
    </dgm:pt>
    <dgm:pt modelId="{91EB8EF6-58CE-43F0-AF30-A60AF8E0EB73}">
      <dgm:prSet phldrT="[טקסט]" custT="1">
        <dgm:style>
          <a:lnRef idx="2">
            <a:schemeClr val="accent5"/>
          </a:lnRef>
          <a:fillRef idx="1">
            <a:schemeClr val="lt1"/>
          </a:fillRef>
          <a:effectRef idx="0">
            <a:schemeClr val="accent5"/>
          </a:effectRef>
          <a:fontRef idx="minor">
            <a:schemeClr val="dk1"/>
          </a:fontRef>
        </dgm:style>
      </dgm:prSet>
      <dgm:spPr/>
      <dgm:t>
        <a:bodyPr/>
        <a:lstStyle/>
        <a:p>
          <a:pPr rtl="1"/>
          <a:r>
            <a:rPr lang="he-IL" sz="1400"/>
            <a:t>הגד חיובי</a:t>
          </a:r>
        </a:p>
        <a:p>
          <a:pPr rtl="1"/>
          <a:r>
            <a:rPr lang="he-IL" sz="1400"/>
            <a:t>מה חשוב לי, מה אני רוצה להשיג, מה אני אוהב בעבודה</a:t>
          </a:r>
        </a:p>
      </dgm:t>
    </dgm:pt>
    <dgm:pt modelId="{FA5924A2-2282-4A94-82DF-4BDD62BAC4F0}" type="parTrans" cxnId="{27627358-5AF1-46B9-A90F-331B09B8EE7E}">
      <dgm:prSet/>
      <dgm:spPr/>
      <dgm:t>
        <a:bodyPr/>
        <a:lstStyle/>
        <a:p>
          <a:pPr rtl="1"/>
          <a:endParaRPr lang="he-IL"/>
        </a:p>
      </dgm:t>
    </dgm:pt>
    <dgm:pt modelId="{0D2B1BEE-6417-43A2-A02F-2036744CE580}" type="sibTrans" cxnId="{27627358-5AF1-46B9-A90F-331B09B8EE7E}">
      <dgm:prSet/>
      <dgm:spPr/>
      <dgm:t>
        <a:bodyPr/>
        <a:lstStyle/>
        <a:p>
          <a:pPr rtl="1"/>
          <a:endParaRPr lang="he-IL"/>
        </a:p>
      </dgm:t>
    </dgm:pt>
    <dgm:pt modelId="{7DD162EA-D892-47A2-BE5E-3B9162E62D9E}">
      <dgm:prSet phldrT="[טקסט]" custT="1">
        <dgm:style>
          <a:lnRef idx="2">
            <a:schemeClr val="accent5"/>
          </a:lnRef>
          <a:fillRef idx="1">
            <a:schemeClr val="lt1"/>
          </a:fillRef>
          <a:effectRef idx="0">
            <a:schemeClr val="accent5"/>
          </a:effectRef>
          <a:fontRef idx="minor">
            <a:schemeClr val="dk1"/>
          </a:fontRef>
        </dgm:style>
      </dgm:prSet>
      <dgm:spPr/>
      <dgm:t>
        <a:bodyPr/>
        <a:lstStyle/>
        <a:p>
          <a:pPr rtl="1"/>
          <a:r>
            <a:rPr lang="he-IL" sz="1400"/>
            <a:t>תיאור של בעיה</a:t>
          </a:r>
        </a:p>
        <a:p>
          <a:pPr rtl="1"/>
          <a:r>
            <a:rPr lang="he-IL" sz="1400"/>
            <a:t>היכן אני מרגיש קושי, מה הקושי, מדוע עולה בעיה</a:t>
          </a:r>
        </a:p>
      </dgm:t>
    </dgm:pt>
    <dgm:pt modelId="{3572F65A-B8C4-4DB2-A535-C1EF7D4026CB}" type="parTrans" cxnId="{0AA0FC07-730F-4565-AB4F-C75C38E32171}">
      <dgm:prSet/>
      <dgm:spPr/>
      <dgm:t>
        <a:bodyPr/>
        <a:lstStyle/>
        <a:p>
          <a:pPr rtl="1"/>
          <a:endParaRPr lang="he-IL"/>
        </a:p>
      </dgm:t>
    </dgm:pt>
    <dgm:pt modelId="{47B6CEED-F331-4F87-8D34-0CA93C3E6422}" type="sibTrans" cxnId="{0AA0FC07-730F-4565-AB4F-C75C38E32171}">
      <dgm:prSet/>
      <dgm:spPr/>
      <dgm:t>
        <a:bodyPr/>
        <a:lstStyle/>
        <a:p>
          <a:pPr rtl="1"/>
          <a:endParaRPr lang="he-IL"/>
        </a:p>
      </dgm:t>
    </dgm:pt>
    <dgm:pt modelId="{92137D6B-46BE-4F3B-9150-3192DE62973C}">
      <dgm:prSet phldrT="[טקסט]" custT="1">
        <dgm:style>
          <a:lnRef idx="2">
            <a:schemeClr val="accent5"/>
          </a:lnRef>
          <a:fillRef idx="1">
            <a:schemeClr val="lt1"/>
          </a:fillRef>
          <a:effectRef idx="0">
            <a:schemeClr val="accent5"/>
          </a:effectRef>
          <a:fontRef idx="minor">
            <a:schemeClr val="dk1"/>
          </a:fontRef>
        </dgm:style>
      </dgm:prSet>
      <dgm:spPr/>
      <dgm:t>
        <a:bodyPr/>
        <a:lstStyle/>
        <a:p>
          <a:pPr rtl="1"/>
          <a:r>
            <a:rPr lang="he-IL" sz="1400"/>
            <a:t>הצעה לפתרון</a:t>
          </a:r>
        </a:p>
        <a:p>
          <a:pPr rtl="1"/>
          <a:r>
            <a:rPr lang="he-IL" sz="1400"/>
            <a:t>מה אני מציע/ה מציעה כפתרון לבעיה</a:t>
          </a:r>
        </a:p>
      </dgm:t>
    </dgm:pt>
    <dgm:pt modelId="{3A2E605E-F561-4F9A-82A1-A473BFFB488D}" type="parTrans" cxnId="{6A4C1887-9DFE-49FE-BFA5-EA31A6CD1D34}">
      <dgm:prSet/>
      <dgm:spPr/>
      <dgm:t>
        <a:bodyPr/>
        <a:lstStyle/>
        <a:p>
          <a:pPr rtl="1"/>
          <a:endParaRPr lang="he-IL"/>
        </a:p>
      </dgm:t>
    </dgm:pt>
    <dgm:pt modelId="{9556B12A-08FC-47B6-BB16-7AAFA0BC94A7}" type="sibTrans" cxnId="{6A4C1887-9DFE-49FE-BFA5-EA31A6CD1D34}">
      <dgm:prSet/>
      <dgm:spPr/>
      <dgm:t>
        <a:bodyPr/>
        <a:lstStyle/>
        <a:p>
          <a:pPr rtl="1"/>
          <a:endParaRPr lang="he-IL"/>
        </a:p>
      </dgm:t>
    </dgm:pt>
    <dgm:pt modelId="{04BF71E6-89B8-4103-B98C-F8DF7D161F3E}" type="pres">
      <dgm:prSet presAssocID="{770FE855-FCB9-4123-BD15-FCBB38B10D97}" presName="Name0" presStyleCnt="0">
        <dgm:presLayoutVars>
          <dgm:dir val="rev"/>
          <dgm:resizeHandles val="exact"/>
        </dgm:presLayoutVars>
      </dgm:prSet>
      <dgm:spPr/>
    </dgm:pt>
    <dgm:pt modelId="{CAA1CE18-6CB5-4527-9C81-7F17423D9AE8}" type="pres">
      <dgm:prSet presAssocID="{91EB8EF6-58CE-43F0-AF30-A60AF8E0EB73}" presName="node" presStyleLbl="node1" presStyleIdx="0" presStyleCnt="3">
        <dgm:presLayoutVars>
          <dgm:bulletEnabled val="1"/>
        </dgm:presLayoutVars>
      </dgm:prSet>
      <dgm:spPr/>
    </dgm:pt>
    <dgm:pt modelId="{615359FE-468E-4F4A-8022-68C978D5EBCE}" type="pres">
      <dgm:prSet presAssocID="{0D2B1BEE-6417-43A2-A02F-2036744CE580}" presName="sibTrans" presStyleLbl="sibTrans2D1" presStyleIdx="0" presStyleCnt="2"/>
      <dgm:spPr/>
    </dgm:pt>
    <dgm:pt modelId="{60F6DE5F-570B-4118-8EE1-2A5D0782BCF7}" type="pres">
      <dgm:prSet presAssocID="{0D2B1BEE-6417-43A2-A02F-2036744CE580}" presName="connectorText" presStyleLbl="sibTrans2D1" presStyleIdx="0" presStyleCnt="2"/>
      <dgm:spPr/>
    </dgm:pt>
    <dgm:pt modelId="{A064CF59-4859-435F-9DFA-745640CF3419}" type="pres">
      <dgm:prSet presAssocID="{7DD162EA-D892-47A2-BE5E-3B9162E62D9E}" presName="node" presStyleLbl="node1" presStyleIdx="1" presStyleCnt="3">
        <dgm:presLayoutVars>
          <dgm:bulletEnabled val="1"/>
        </dgm:presLayoutVars>
      </dgm:prSet>
      <dgm:spPr/>
    </dgm:pt>
    <dgm:pt modelId="{B5B96AF6-4413-4254-BA6D-A747C98FE0B7}" type="pres">
      <dgm:prSet presAssocID="{47B6CEED-F331-4F87-8D34-0CA93C3E6422}" presName="sibTrans" presStyleLbl="sibTrans2D1" presStyleIdx="1" presStyleCnt="2"/>
      <dgm:spPr/>
    </dgm:pt>
    <dgm:pt modelId="{81FBDEB4-A0B4-4BB6-88E2-DE673C5D4BA5}" type="pres">
      <dgm:prSet presAssocID="{47B6CEED-F331-4F87-8D34-0CA93C3E6422}" presName="connectorText" presStyleLbl="sibTrans2D1" presStyleIdx="1" presStyleCnt="2"/>
      <dgm:spPr/>
    </dgm:pt>
    <dgm:pt modelId="{6EACBBBB-0883-4604-AAB5-1C2FF5947EFA}" type="pres">
      <dgm:prSet presAssocID="{92137D6B-46BE-4F3B-9150-3192DE62973C}" presName="node" presStyleLbl="node1" presStyleIdx="2" presStyleCnt="3">
        <dgm:presLayoutVars>
          <dgm:bulletEnabled val="1"/>
        </dgm:presLayoutVars>
      </dgm:prSet>
      <dgm:spPr/>
    </dgm:pt>
  </dgm:ptLst>
  <dgm:cxnLst>
    <dgm:cxn modelId="{0AA0FC07-730F-4565-AB4F-C75C38E32171}" srcId="{770FE855-FCB9-4123-BD15-FCBB38B10D97}" destId="{7DD162EA-D892-47A2-BE5E-3B9162E62D9E}" srcOrd="1" destOrd="0" parTransId="{3572F65A-B8C4-4DB2-A535-C1EF7D4026CB}" sibTransId="{47B6CEED-F331-4F87-8D34-0CA93C3E6422}"/>
    <dgm:cxn modelId="{D4B28F08-8B1E-4CBF-B4AA-8C4E0A16E784}" type="presOf" srcId="{47B6CEED-F331-4F87-8D34-0CA93C3E6422}" destId="{B5B96AF6-4413-4254-BA6D-A747C98FE0B7}" srcOrd="0" destOrd="0" presId="urn:microsoft.com/office/officeart/2005/8/layout/process1"/>
    <dgm:cxn modelId="{11AD1723-07EC-4F90-AA08-8CED99BA2ACD}" type="presOf" srcId="{0D2B1BEE-6417-43A2-A02F-2036744CE580}" destId="{615359FE-468E-4F4A-8022-68C978D5EBCE}" srcOrd="0" destOrd="0" presId="urn:microsoft.com/office/officeart/2005/8/layout/process1"/>
    <dgm:cxn modelId="{F2846B3B-43B1-4C20-A9CB-D53394FCFFFC}" type="presOf" srcId="{0D2B1BEE-6417-43A2-A02F-2036744CE580}" destId="{60F6DE5F-570B-4118-8EE1-2A5D0782BCF7}" srcOrd="1" destOrd="0" presId="urn:microsoft.com/office/officeart/2005/8/layout/process1"/>
    <dgm:cxn modelId="{686F565B-DA44-427C-A091-5AE8895DCDEE}" type="presOf" srcId="{7DD162EA-D892-47A2-BE5E-3B9162E62D9E}" destId="{A064CF59-4859-435F-9DFA-745640CF3419}" srcOrd="0" destOrd="0" presId="urn:microsoft.com/office/officeart/2005/8/layout/process1"/>
    <dgm:cxn modelId="{A26B4045-F036-496D-ACF6-B5F5BCEC1FDF}" type="presOf" srcId="{770FE855-FCB9-4123-BD15-FCBB38B10D97}" destId="{04BF71E6-89B8-4103-B98C-F8DF7D161F3E}" srcOrd="0" destOrd="0" presId="urn:microsoft.com/office/officeart/2005/8/layout/process1"/>
    <dgm:cxn modelId="{27627358-5AF1-46B9-A90F-331B09B8EE7E}" srcId="{770FE855-FCB9-4123-BD15-FCBB38B10D97}" destId="{91EB8EF6-58CE-43F0-AF30-A60AF8E0EB73}" srcOrd="0" destOrd="0" parTransId="{FA5924A2-2282-4A94-82DF-4BDD62BAC4F0}" sibTransId="{0D2B1BEE-6417-43A2-A02F-2036744CE580}"/>
    <dgm:cxn modelId="{6A4C1887-9DFE-49FE-BFA5-EA31A6CD1D34}" srcId="{770FE855-FCB9-4123-BD15-FCBB38B10D97}" destId="{92137D6B-46BE-4F3B-9150-3192DE62973C}" srcOrd="2" destOrd="0" parTransId="{3A2E605E-F561-4F9A-82A1-A473BFFB488D}" sibTransId="{9556B12A-08FC-47B6-BB16-7AAFA0BC94A7}"/>
    <dgm:cxn modelId="{B402A1CD-99FA-4A90-A78C-F5E9825184C5}" type="presOf" srcId="{47B6CEED-F331-4F87-8D34-0CA93C3E6422}" destId="{81FBDEB4-A0B4-4BB6-88E2-DE673C5D4BA5}" srcOrd="1" destOrd="0" presId="urn:microsoft.com/office/officeart/2005/8/layout/process1"/>
    <dgm:cxn modelId="{D42CC3F4-1556-49F6-ADD8-28FC7A4A3311}" type="presOf" srcId="{91EB8EF6-58CE-43F0-AF30-A60AF8E0EB73}" destId="{CAA1CE18-6CB5-4527-9C81-7F17423D9AE8}" srcOrd="0" destOrd="0" presId="urn:microsoft.com/office/officeart/2005/8/layout/process1"/>
    <dgm:cxn modelId="{3ACC1FFA-4612-4C67-9B69-C5F689D08094}" type="presOf" srcId="{92137D6B-46BE-4F3B-9150-3192DE62973C}" destId="{6EACBBBB-0883-4604-AAB5-1C2FF5947EFA}" srcOrd="0" destOrd="0" presId="urn:microsoft.com/office/officeart/2005/8/layout/process1"/>
    <dgm:cxn modelId="{F2099A76-0A3A-423D-9A69-91FE3211DACE}" type="presParOf" srcId="{04BF71E6-89B8-4103-B98C-F8DF7D161F3E}" destId="{CAA1CE18-6CB5-4527-9C81-7F17423D9AE8}" srcOrd="0" destOrd="0" presId="urn:microsoft.com/office/officeart/2005/8/layout/process1"/>
    <dgm:cxn modelId="{F5ECCEE7-01C3-4A43-96E6-34B2DE1B95AE}" type="presParOf" srcId="{04BF71E6-89B8-4103-B98C-F8DF7D161F3E}" destId="{615359FE-468E-4F4A-8022-68C978D5EBCE}" srcOrd="1" destOrd="0" presId="urn:microsoft.com/office/officeart/2005/8/layout/process1"/>
    <dgm:cxn modelId="{47E64023-7243-4919-8C30-8F77FDC8060B}" type="presParOf" srcId="{615359FE-468E-4F4A-8022-68C978D5EBCE}" destId="{60F6DE5F-570B-4118-8EE1-2A5D0782BCF7}" srcOrd="0" destOrd="0" presId="urn:microsoft.com/office/officeart/2005/8/layout/process1"/>
    <dgm:cxn modelId="{D25CB9D8-647B-4564-A821-B5CEA9BE28C2}" type="presParOf" srcId="{04BF71E6-89B8-4103-B98C-F8DF7D161F3E}" destId="{A064CF59-4859-435F-9DFA-745640CF3419}" srcOrd="2" destOrd="0" presId="urn:microsoft.com/office/officeart/2005/8/layout/process1"/>
    <dgm:cxn modelId="{56D1C47C-72E3-4334-852B-3E00DEAABDFE}" type="presParOf" srcId="{04BF71E6-89B8-4103-B98C-F8DF7D161F3E}" destId="{B5B96AF6-4413-4254-BA6D-A747C98FE0B7}" srcOrd="3" destOrd="0" presId="urn:microsoft.com/office/officeart/2005/8/layout/process1"/>
    <dgm:cxn modelId="{B138677E-48CD-466B-9103-E2EE609C4D29}" type="presParOf" srcId="{B5B96AF6-4413-4254-BA6D-A747C98FE0B7}" destId="{81FBDEB4-A0B4-4BB6-88E2-DE673C5D4BA5}" srcOrd="0" destOrd="0" presId="urn:microsoft.com/office/officeart/2005/8/layout/process1"/>
    <dgm:cxn modelId="{7C2C2768-C406-4112-B54A-0786D6F6FBB6}" type="presParOf" srcId="{04BF71E6-89B8-4103-B98C-F8DF7D161F3E}" destId="{6EACBBBB-0883-4604-AAB5-1C2FF5947EFA}"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A1CE18-6CB5-4527-9C81-7F17423D9AE8}">
      <dsp:nvSpPr>
        <dsp:cNvPr id="0" name=""/>
        <dsp:cNvSpPr/>
      </dsp:nvSpPr>
      <dsp:spPr>
        <a:xfrm>
          <a:off x="4115147" y="570817"/>
          <a:ext cx="1467941" cy="1169765"/>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rtl="1">
            <a:lnSpc>
              <a:spcPct val="90000"/>
            </a:lnSpc>
            <a:spcBef>
              <a:spcPct val="0"/>
            </a:spcBef>
            <a:spcAft>
              <a:spcPct val="35000"/>
            </a:spcAft>
            <a:buNone/>
          </a:pPr>
          <a:r>
            <a:rPr lang="he-IL" sz="1400" kern="1200"/>
            <a:t>הגד חיובי</a:t>
          </a:r>
        </a:p>
        <a:p>
          <a:pPr marL="0" lvl="0" indent="0" algn="ctr" defTabSz="622300" rtl="1">
            <a:lnSpc>
              <a:spcPct val="90000"/>
            </a:lnSpc>
            <a:spcBef>
              <a:spcPct val="0"/>
            </a:spcBef>
            <a:spcAft>
              <a:spcPct val="35000"/>
            </a:spcAft>
            <a:buNone/>
          </a:pPr>
          <a:r>
            <a:rPr lang="he-IL" sz="1400" kern="1200"/>
            <a:t>מה חשוב לי, מה אני רוצה להשיג, מה אני אוהב בעבודה</a:t>
          </a:r>
        </a:p>
      </dsp:txBody>
      <dsp:txXfrm>
        <a:off x="4149408" y="605078"/>
        <a:ext cx="1399419" cy="1101243"/>
      </dsp:txXfrm>
    </dsp:sp>
    <dsp:sp modelId="{615359FE-468E-4F4A-8022-68C978D5EBCE}">
      <dsp:nvSpPr>
        <dsp:cNvPr id="0" name=""/>
        <dsp:cNvSpPr/>
      </dsp:nvSpPr>
      <dsp:spPr>
        <a:xfrm rot="10800000">
          <a:off x="3657149" y="973675"/>
          <a:ext cx="311203" cy="3640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rtl="1">
            <a:lnSpc>
              <a:spcPct val="90000"/>
            </a:lnSpc>
            <a:spcBef>
              <a:spcPct val="0"/>
            </a:spcBef>
            <a:spcAft>
              <a:spcPct val="35000"/>
            </a:spcAft>
            <a:buNone/>
          </a:pPr>
          <a:endParaRPr lang="he-IL" sz="1600" kern="1200"/>
        </a:p>
      </dsp:txBody>
      <dsp:txXfrm rot="10800000">
        <a:off x="3750510" y="1046485"/>
        <a:ext cx="217842" cy="218429"/>
      </dsp:txXfrm>
    </dsp:sp>
    <dsp:sp modelId="{A064CF59-4859-435F-9DFA-745640CF3419}">
      <dsp:nvSpPr>
        <dsp:cNvPr id="0" name=""/>
        <dsp:cNvSpPr/>
      </dsp:nvSpPr>
      <dsp:spPr>
        <a:xfrm>
          <a:off x="2060029" y="570817"/>
          <a:ext cx="1467941" cy="1169765"/>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rtl="1">
            <a:lnSpc>
              <a:spcPct val="90000"/>
            </a:lnSpc>
            <a:spcBef>
              <a:spcPct val="0"/>
            </a:spcBef>
            <a:spcAft>
              <a:spcPct val="35000"/>
            </a:spcAft>
            <a:buNone/>
          </a:pPr>
          <a:r>
            <a:rPr lang="he-IL" sz="1400" kern="1200"/>
            <a:t>תיאור של בעיה</a:t>
          </a:r>
        </a:p>
        <a:p>
          <a:pPr marL="0" lvl="0" indent="0" algn="ctr" defTabSz="622300" rtl="1">
            <a:lnSpc>
              <a:spcPct val="90000"/>
            </a:lnSpc>
            <a:spcBef>
              <a:spcPct val="0"/>
            </a:spcBef>
            <a:spcAft>
              <a:spcPct val="35000"/>
            </a:spcAft>
            <a:buNone/>
          </a:pPr>
          <a:r>
            <a:rPr lang="he-IL" sz="1400" kern="1200"/>
            <a:t>היכן אני מרגיש קושי, מה הקושי, מדוע עולה בעיה</a:t>
          </a:r>
        </a:p>
      </dsp:txBody>
      <dsp:txXfrm>
        <a:off x="2094290" y="605078"/>
        <a:ext cx="1399419" cy="1101243"/>
      </dsp:txXfrm>
    </dsp:sp>
    <dsp:sp modelId="{B5B96AF6-4413-4254-BA6D-A747C98FE0B7}">
      <dsp:nvSpPr>
        <dsp:cNvPr id="0" name=""/>
        <dsp:cNvSpPr/>
      </dsp:nvSpPr>
      <dsp:spPr>
        <a:xfrm rot="10800000">
          <a:off x="1602031" y="973675"/>
          <a:ext cx="311203" cy="3640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rtl="1">
            <a:lnSpc>
              <a:spcPct val="90000"/>
            </a:lnSpc>
            <a:spcBef>
              <a:spcPct val="0"/>
            </a:spcBef>
            <a:spcAft>
              <a:spcPct val="35000"/>
            </a:spcAft>
            <a:buNone/>
          </a:pPr>
          <a:endParaRPr lang="he-IL" sz="1600" kern="1200"/>
        </a:p>
      </dsp:txBody>
      <dsp:txXfrm rot="10800000">
        <a:off x="1695392" y="1046485"/>
        <a:ext cx="217842" cy="218429"/>
      </dsp:txXfrm>
    </dsp:sp>
    <dsp:sp modelId="{6EACBBBB-0883-4604-AAB5-1C2FF5947EFA}">
      <dsp:nvSpPr>
        <dsp:cNvPr id="0" name=""/>
        <dsp:cNvSpPr/>
      </dsp:nvSpPr>
      <dsp:spPr>
        <a:xfrm>
          <a:off x="4911" y="570817"/>
          <a:ext cx="1467941" cy="1169765"/>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rtl="1">
            <a:lnSpc>
              <a:spcPct val="90000"/>
            </a:lnSpc>
            <a:spcBef>
              <a:spcPct val="0"/>
            </a:spcBef>
            <a:spcAft>
              <a:spcPct val="35000"/>
            </a:spcAft>
            <a:buNone/>
          </a:pPr>
          <a:r>
            <a:rPr lang="he-IL" sz="1400" kern="1200"/>
            <a:t>הצעה לפתרון</a:t>
          </a:r>
        </a:p>
        <a:p>
          <a:pPr marL="0" lvl="0" indent="0" algn="ctr" defTabSz="622300" rtl="1">
            <a:lnSpc>
              <a:spcPct val="90000"/>
            </a:lnSpc>
            <a:spcBef>
              <a:spcPct val="0"/>
            </a:spcBef>
            <a:spcAft>
              <a:spcPct val="35000"/>
            </a:spcAft>
            <a:buNone/>
          </a:pPr>
          <a:r>
            <a:rPr lang="he-IL" sz="1400" kern="1200"/>
            <a:t>מה אני מציע/ה מציעה כפתרון לבעיה</a:t>
          </a:r>
        </a:p>
      </dsp:txBody>
      <dsp:txXfrm>
        <a:off x="39172" y="605078"/>
        <a:ext cx="1399419" cy="110124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1093</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הילה כהן</cp:lastModifiedBy>
  <cp:revision>3</cp:revision>
  <dcterms:created xsi:type="dcterms:W3CDTF">2022-01-06T12:57:00Z</dcterms:created>
  <dcterms:modified xsi:type="dcterms:W3CDTF">2022-01-27T07:18:00Z</dcterms:modified>
</cp:coreProperties>
</file>